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24F27" w:rsidRPr="0030239F" w:rsidTr="00833269">
        <w:trPr>
          <w:trHeight w:val="573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324F27" w:rsidRPr="0030239F" w:rsidRDefault="00324F27" w:rsidP="003F2BEE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30239F">
              <w:rPr>
                <w:rFonts w:ascii="Verdana" w:hAnsi="Verdana"/>
                <w:b/>
              </w:rPr>
              <w:t>Job Description</w:t>
            </w:r>
          </w:p>
        </w:tc>
      </w:tr>
      <w:tr w:rsidR="005867B9" w:rsidRPr="0030239F" w:rsidTr="00B273F7">
        <w:tc>
          <w:tcPr>
            <w:tcW w:w="2552" w:type="dxa"/>
            <w:shd w:val="clear" w:color="auto" w:fill="D9D9D9" w:themeFill="background1" w:themeFillShade="D9"/>
          </w:tcPr>
          <w:p w:rsidR="005867B9" w:rsidRPr="0030239F" w:rsidRDefault="005867B9" w:rsidP="00324F27">
            <w:pPr>
              <w:spacing w:before="60" w:after="60"/>
              <w:rPr>
                <w:rFonts w:ascii="Verdana" w:hAnsi="Verdana"/>
                <w:b/>
              </w:rPr>
            </w:pPr>
            <w:r w:rsidRPr="0030239F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7371" w:type="dxa"/>
          </w:tcPr>
          <w:p w:rsidR="00E25705" w:rsidRPr="0030239F" w:rsidRDefault="006D093D" w:rsidP="00324F27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Teaching Assistant Level 2</w:t>
            </w:r>
          </w:p>
        </w:tc>
      </w:tr>
      <w:tr w:rsidR="005867B9" w:rsidRPr="0030239F" w:rsidTr="00B273F7">
        <w:tc>
          <w:tcPr>
            <w:tcW w:w="2552" w:type="dxa"/>
            <w:shd w:val="clear" w:color="auto" w:fill="D9D9D9" w:themeFill="background1" w:themeFillShade="D9"/>
          </w:tcPr>
          <w:p w:rsidR="005867B9" w:rsidRPr="0030239F" w:rsidRDefault="005969AD" w:rsidP="00324F27">
            <w:pPr>
              <w:spacing w:before="60" w:after="60"/>
              <w:rPr>
                <w:rFonts w:ascii="Verdana" w:hAnsi="Verdana"/>
                <w:b/>
              </w:rPr>
            </w:pPr>
            <w:r w:rsidRPr="0030239F">
              <w:rPr>
                <w:rFonts w:ascii="Verdana" w:hAnsi="Verdana"/>
                <w:b/>
              </w:rPr>
              <w:t>Reports</w:t>
            </w:r>
            <w:r w:rsidR="005867B9" w:rsidRPr="0030239F">
              <w:rPr>
                <w:rFonts w:ascii="Verdana" w:hAnsi="Verdana"/>
                <w:b/>
              </w:rPr>
              <w:t xml:space="preserve"> to:</w:t>
            </w:r>
          </w:p>
        </w:tc>
        <w:tc>
          <w:tcPr>
            <w:tcW w:w="7371" w:type="dxa"/>
          </w:tcPr>
          <w:p w:rsidR="005867B9" w:rsidRPr="0030239F" w:rsidRDefault="006D093D" w:rsidP="00761F61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Department Manager</w:t>
            </w:r>
          </w:p>
        </w:tc>
      </w:tr>
      <w:tr w:rsidR="005867B9" w:rsidRPr="0030239F" w:rsidTr="00B273F7">
        <w:tc>
          <w:tcPr>
            <w:tcW w:w="2552" w:type="dxa"/>
            <w:shd w:val="clear" w:color="auto" w:fill="D9D9D9" w:themeFill="background1" w:themeFillShade="D9"/>
          </w:tcPr>
          <w:p w:rsidR="005867B9" w:rsidRPr="0030239F" w:rsidRDefault="005867B9" w:rsidP="00324F27">
            <w:pPr>
              <w:spacing w:before="60" w:after="60"/>
              <w:rPr>
                <w:rFonts w:ascii="Verdana" w:hAnsi="Verdana"/>
                <w:b/>
              </w:rPr>
            </w:pPr>
            <w:r w:rsidRPr="0030239F">
              <w:rPr>
                <w:rFonts w:ascii="Verdana" w:hAnsi="Verdana"/>
                <w:b/>
              </w:rPr>
              <w:t>Salary:</w:t>
            </w:r>
          </w:p>
        </w:tc>
        <w:tc>
          <w:tcPr>
            <w:tcW w:w="7371" w:type="dxa"/>
          </w:tcPr>
          <w:p w:rsidR="006E0B89" w:rsidRPr="00F71969" w:rsidRDefault="00213520" w:rsidP="00C8566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from</w:t>
            </w:r>
            <w:r w:rsidR="007C199E">
              <w:rPr>
                <w:rFonts w:ascii="Verdana" w:hAnsi="Verdana"/>
              </w:rPr>
              <w:t xml:space="preserve"> £12,</w:t>
            </w:r>
            <w:r w:rsidR="00D0524E">
              <w:rPr>
                <w:rFonts w:ascii="Verdana" w:hAnsi="Verdana"/>
              </w:rPr>
              <w:t>956.93</w:t>
            </w:r>
            <w:r w:rsidR="00F7034A">
              <w:rPr>
                <w:rFonts w:ascii="Verdana" w:hAnsi="Verdana"/>
              </w:rPr>
              <w:t xml:space="preserve"> rising to £</w:t>
            </w:r>
            <w:r w:rsidR="007C199E">
              <w:rPr>
                <w:rFonts w:ascii="Verdana" w:hAnsi="Verdana"/>
              </w:rPr>
              <w:t>15,</w:t>
            </w:r>
            <w:r w:rsidR="00D0524E">
              <w:rPr>
                <w:rFonts w:ascii="Verdana" w:hAnsi="Verdana"/>
              </w:rPr>
              <w:t>460.96</w:t>
            </w:r>
            <w:bookmarkStart w:id="0" w:name="_GoBack"/>
            <w:bookmarkEnd w:id="0"/>
          </w:p>
          <w:p w:rsidR="00213520" w:rsidRPr="00E2771B" w:rsidRDefault="00E71AD3" w:rsidP="003F2BE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(according to experience)</w:t>
            </w:r>
          </w:p>
        </w:tc>
      </w:tr>
      <w:tr w:rsidR="005867B9" w:rsidRPr="0030239F" w:rsidTr="00B273F7">
        <w:tc>
          <w:tcPr>
            <w:tcW w:w="2552" w:type="dxa"/>
            <w:shd w:val="clear" w:color="auto" w:fill="D9D9D9" w:themeFill="background1" w:themeFillShade="D9"/>
          </w:tcPr>
          <w:p w:rsidR="005867B9" w:rsidRPr="0030239F" w:rsidRDefault="005867B9" w:rsidP="00324F27">
            <w:pPr>
              <w:spacing w:before="60" w:after="60"/>
              <w:rPr>
                <w:rFonts w:ascii="Verdana" w:hAnsi="Verdana"/>
                <w:b/>
              </w:rPr>
            </w:pPr>
            <w:r w:rsidRPr="0030239F">
              <w:rPr>
                <w:rFonts w:ascii="Verdana" w:hAnsi="Verdana"/>
                <w:b/>
              </w:rPr>
              <w:t>Hours</w:t>
            </w:r>
            <w:r w:rsidR="00806674" w:rsidRPr="0030239F">
              <w:rPr>
                <w:rFonts w:ascii="Verdana" w:hAnsi="Verdana"/>
                <w:b/>
              </w:rPr>
              <w:t xml:space="preserve"> of work</w:t>
            </w:r>
            <w:r w:rsidRPr="0030239F">
              <w:rPr>
                <w:rFonts w:ascii="Verdana" w:hAnsi="Verdana"/>
                <w:b/>
              </w:rPr>
              <w:t>:</w:t>
            </w:r>
          </w:p>
        </w:tc>
        <w:tc>
          <w:tcPr>
            <w:tcW w:w="7371" w:type="dxa"/>
          </w:tcPr>
          <w:p w:rsidR="00BB2C34" w:rsidRDefault="006D093D" w:rsidP="00324F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32.5 hours per week</w:t>
            </w:r>
            <w:r w:rsidR="006E09FC">
              <w:rPr>
                <w:rFonts w:ascii="Verdana" w:hAnsi="Verdana"/>
              </w:rPr>
              <w:t>; term time only</w:t>
            </w:r>
          </w:p>
          <w:p w:rsidR="00DA53D8" w:rsidRPr="00DA53D8" w:rsidRDefault="00C70621" w:rsidP="00324F27">
            <w:pPr>
              <w:spacing w:before="60" w:after="60"/>
              <w:rPr>
                <w:rFonts w:ascii="Verdana" w:hAnsi="Verdana"/>
              </w:rPr>
            </w:pPr>
            <w:r w:rsidRPr="00DA53D8">
              <w:rPr>
                <w:rFonts w:ascii="Verdana" w:hAnsi="Verdana"/>
              </w:rPr>
              <w:t>39</w:t>
            </w:r>
            <w:r w:rsidR="00BB2C34" w:rsidRPr="00DA53D8">
              <w:rPr>
                <w:rFonts w:ascii="Verdana" w:hAnsi="Verdana"/>
              </w:rPr>
              <w:t xml:space="preserve"> </w:t>
            </w:r>
            <w:r w:rsidRPr="00DA53D8">
              <w:rPr>
                <w:rFonts w:ascii="Verdana" w:hAnsi="Verdana"/>
              </w:rPr>
              <w:t xml:space="preserve">weeks per year </w:t>
            </w:r>
            <w:r w:rsidR="00DA53D8" w:rsidRPr="00DA53D8">
              <w:rPr>
                <w:rFonts w:ascii="Verdana" w:hAnsi="Verdana"/>
              </w:rPr>
              <w:t>including 5 INSET days</w:t>
            </w:r>
          </w:p>
          <w:p w:rsidR="00833269" w:rsidRPr="0030239F" w:rsidRDefault="00C70621" w:rsidP="00324F27">
            <w:pPr>
              <w:spacing w:before="60" w:after="60"/>
              <w:rPr>
                <w:rFonts w:ascii="Verdana" w:hAnsi="Verdana"/>
              </w:rPr>
            </w:pPr>
            <w:r w:rsidRPr="00DA53D8">
              <w:rPr>
                <w:rFonts w:ascii="Verdana" w:hAnsi="Verdana"/>
              </w:rPr>
              <w:t>6 weeks paid holiday</w:t>
            </w:r>
          </w:p>
        </w:tc>
      </w:tr>
      <w:tr w:rsidR="00B83072" w:rsidRPr="0030239F" w:rsidTr="00B273F7">
        <w:tc>
          <w:tcPr>
            <w:tcW w:w="2552" w:type="dxa"/>
            <w:shd w:val="clear" w:color="auto" w:fill="D9D9D9" w:themeFill="background1" w:themeFillShade="D9"/>
          </w:tcPr>
          <w:p w:rsidR="00B83072" w:rsidRPr="0030239F" w:rsidRDefault="00B83072" w:rsidP="00324F27">
            <w:pPr>
              <w:spacing w:before="60" w:after="60"/>
              <w:rPr>
                <w:rFonts w:ascii="Verdana" w:hAnsi="Verdana"/>
                <w:b/>
              </w:rPr>
            </w:pPr>
            <w:r w:rsidRPr="0030239F">
              <w:rPr>
                <w:rFonts w:ascii="Verdana" w:hAnsi="Verdana"/>
                <w:b/>
              </w:rPr>
              <w:t>Job Purpose:</w:t>
            </w:r>
          </w:p>
        </w:tc>
        <w:tc>
          <w:tcPr>
            <w:tcW w:w="7371" w:type="dxa"/>
          </w:tcPr>
          <w:p w:rsidR="00833269" w:rsidRDefault="005D2C90" w:rsidP="00C7062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work </w:t>
            </w:r>
            <w:r w:rsidR="00C70621">
              <w:rPr>
                <w:rFonts w:ascii="Verdana" w:hAnsi="Verdana"/>
              </w:rPr>
              <w:t xml:space="preserve">as part of a dynamic support team to undertake learning /support programmes to enable learners to access the curriculum  </w:t>
            </w:r>
            <w:r>
              <w:rPr>
                <w:rFonts w:ascii="Verdana" w:hAnsi="Verdana"/>
              </w:rPr>
              <w:t>under the instruction</w:t>
            </w:r>
            <w:r w:rsidR="00BD7B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/guidance of teachers</w:t>
            </w:r>
            <w:r w:rsidR="00BD7B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/</w:t>
            </w:r>
            <w:r w:rsidR="00BD7B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therapists and the department manager </w:t>
            </w:r>
            <w:r w:rsidR="00C70621">
              <w:rPr>
                <w:rFonts w:ascii="Verdana" w:hAnsi="Verdana"/>
              </w:rPr>
              <w:t>and</w:t>
            </w:r>
            <w:r>
              <w:rPr>
                <w:rFonts w:ascii="Verdana" w:hAnsi="Verdana"/>
              </w:rPr>
              <w:t xml:space="preserve"> co-ordinator.</w:t>
            </w:r>
            <w:r w:rsidR="00C70621">
              <w:rPr>
                <w:rFonts w:ascii="Verdana" w:hAnsi="Verdana"/>
              </w:rPr>
              <w:t xml:space="preserve"> </w:t>
            </w:r>
            <w:r w:rsidR="006D093D">
              <w:rPr>
                <w:rFonts w:ascii="Verdana" w:hAnsi="Verdana"/>
              </w:rPr>
              <w:t xml:space="preserve"> Work may be carried out in the classroom or outside the main teaching area</w:t>
            </w:r>
            <w:r w:rsidR="00CD20F4">
              <w:rPr>
                <w:rFonts w:ascii="Verdana" w:hAnsi="Verdana"/>
              </w:rPr>
              <w:t xml:space="preserve"> including offsite visits</w:t>
            </w:r>
            <w:r w:rsidR="003A58A8">
              <w:rPr>
                <w:rFonts w:ascii="Verdana" w:hAnsi="Verdana"/>
              </w:rPr>
              <w:t>, home tuition, hospital support</w:t>
            </w:r>
            <w:r w:rsidR="006D093D">
              <w:rPr>
                <w:rFonts w:ascii="Verdana" w:hAnsi="Verdana"/>
              </w:rPr>
              <w:t xml:space="preserve"> and incorporate</w:t>
            </w:r>
            <w:r w:rsidR="00BD7B30">
              <w:rPr>
                <w:rFonts w:ascii="Verdana" w:hAnsi="Verdana"/>
              </w:rPr>
              <w:t>s</w:t>
            </w:r>
            <w:r w:rsidR="006D093D">
              <w:rPr>
                <w:rFonts w:ascii="Verdana" w:hAnsi="Verdana"/>
              </w:rPr>
              <w:t xml:space="preserve"> the support of physical </w:t>
            </w:r>
            <w:r>
              <w:rPr>
                <w:rFonts w:ascii="Verdana" w:hAnsi="Verdana"/>
              </w:rPr>
              <w:t>and</w:t>
            </w:r>
            <w:r w:rsidR="006D093D">
              <w:rPr>
                <w:rFonts w:ascii="Verdana" w:hAnsi="Verdana"/>
              </w:rPr>
              <w:t xml:space="preserve"> complex medical needs.</w:t>
            </w:r>
          </w:p>
          <w:p w:rsidR="00DA53D8" w:rsidRPr="00E25705" w:rsidRDefault="00DA53D8" w:rsidP="00C7062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</w:p>
        </w:tc>
      </w:tr>
      <w:tr w:rsidR="00324F27" w:rsidRPr="0030239F" w:rsidTr="00B273F7">
        <w:tc>
          <w:tcPr>
            <w:tcW w:w="9923" w:type="dxa"/>
            <w:gridSpan w:val="2"/>
            <w:shd w:val="clear" w:color="auto" w:fill="D9D9D9" w:themeFill="background1" w:themeFillShade="D9"/>
          </w:tcPr>
          <w:p w:rsidR="00324F27" w:rsidRDefault="005D2C90" w:rsidP="005D2C9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 w:rsidRPr="00833269">
              <w:rPr>
                <w:rFonts w:ascii="Verdana" w:hAnsi="Verdana" w:cs="Arial"/>
                <w:b/>
                <w:bCs/>
              </w:rPr>
              <w:t>Support for Learners</w:t>
            </w:r>
          </w:p>
          <w:p w:rsidR="00833269" w:rsidRPr="005D2C90" w:rsidRDefault="00833269" w:rsidP="005D2C9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</w:tr>
      <w:tr w:rsidR="0030239F" w:rsidRPr="0030239F" w:rsidTr="00833269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5D2C90" w:rsidRDefault="005D2C90" w:rsidP="005D2C9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The post holder will be expected to use good common sense and initiative in all matters relating to:</w:t>
            </w:r>
          </w:p>
          <w:p w:rsidR="00AD48DB" w:rsidRPr="00D83F17" w:rsidRDefault="005D2C90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 w:rsidRPr="00AD48DB">
              <w:rPr>
                <w:rFonts w:ascii="Verdana" w:hAnsi="Verdana" w:cs="Arial"/>
                <w:bCs/>
              </w:rPr>
              <w:t>The saf</w:t>
            </w:r>
            <w:r w:rsidR="00DA53D8">
              <w:rPr>
                <w:rFonts w:ascii="Verdana" w:hAnsi="Verdana" w:cs="Arial"/>
                <w:bCs/>
              </w:rPr>
              <w:t>ety, mobility</w:t>
            </w:r>
            <w:r w:rsidR="00833269">
              <w:rPr>
                <w:rFonts w:ascii="Verdana" w:hAnsi="Verdana" w:cs="Arial"/>
                <w:bCs/>
              </w:rPr>
              <w:t xml:space="preserve">, </w:t>
            </w:r>
            <w:r w:rsidRPr="00AD48DB">
              <w:rPr>
                <w:rFonts w:ascii="Verdana" w:hAnsi="Verdana" w:cs="Arial"/>
                <w:bCs/>
              </w:rPr>
              <w:t xml:space="preserve">hygiene and wellbeing of the </w:t>
            </w:r>
            <w:r w:rsidR="00833269">
              <w:rPr>
                <w:rFonts w:ascii="Verdana" w:hAnsi="Verdana" w:cs="Arial"/>
                <w:bCs/>
              </w:rPr>
              <w:t>learners</w:t>
            </w:r>
            <w:r w:rsidR="00D83F17">
              <w:rPr>
                <w:rFonts w:ascii="Verdana" w:hAnsi="Verdana" w:cs="Arial"/>
                <w:bCs/>
              </w:rPr>
              <w:t xml:space="preserve"> within the manual handling guidelines.</w:t>
            </w:r>
            <w:r w:rsidR="00AD48DB" w:rsidRPr="00D83F17">
              <w:rPr>
                <w:rFonts w:ascii="Verdana" w:hAnsi="Verdana" w:cs="Arial"/>
                <w:bCs/>
              </w:rPr>
              <w:t xml:space="preserve"> </w:t>
            </w:r>
          </w:p>
          <w:p w:rsidR="00AD48DB" w:rsidRDefault="00AD48DB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Promote standards of care according to current protocols. </w:t>
            </w:r>
          </w:p>
          <w:p w:rsidR="00AD48DB" w:rsidRDefault="00AD48DB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Support inclusion in the classroom, ensuring all </w:t>
            </w:r>
            <w:r w:rsidR="00833269">
              <w:rPr>
                <w:rFonts w:ascii="Verdana" w:hAnsi="Verdana" w:cs="Arial"/>
                <w:bCs/>
              </w:rPr>
              <w:t>learners</w:t>
            </w:r>
            <w:r>
              <w:rPr>
                <w:rFonts w:ascii="Verdana" w:hAnsi="Verdana" w:cs="Arial"/>
                <w:bCs/>
              </w:rPr>
              <w:t xml:space="preserve"> feel involved with tasks and activities.</w:t>
            </w:r>
          </w:p>
          <w:p w:rsidR="00AD48DB" w:rsidRDefault="00F215A3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 w:rsidRPr="00213520">
              <w:rPr>
                <w:rFonts w:ascii="Verdana" w:hAnsi="Verdana" w:cs="Arial"/>
                <w:bCs/>
              </w:rPr>
              <w:t xml:space="preserve">Actively </w:t>
            </w:r>
            <w:r>
              <w:rPr>
                <w:rFonts w:ascii="Verdana" w:hAnsi="Verdana" w:cs="Arial"/>
                <w:bCs/>
              </w:rPr>
              <w:t>e</w:t>
            </w:r>
            <w:r w:rsidR="00AD48DB">
              <w:rPr>
                <w:rFonts w:ascii="Verdana" w:hAnsi="Verdana" w:cs="Arial"/>
                <w:bCs/>
              </w:rPr>
              <w:t xml:space="preserve">ncourage learners to act as independently as </w:t>
            </w:r>
            <w:r w:rsidR="00DA53D8">
              <w:rPr>
                <w:rFonts w:ascii="Verdana" w:hAnsi="Verdana" w:cs="Arial"/>
                <w:bCs/>
              </w:rPr>
              <w:t>possible</w:t>
            </w:r>
            <w:r w:rsidR="00AD48DB">
              <w:rPr>
                <w:rFonts w:ascii="Verdana" w:hAnsi="Verdana" w:cs="Arial"/>
                <w:bCs/>
              </w:rPr>
              <w:t>, encouraging them to fulfil their individual potential and promo</w:t>
            </w:r>
            <w:r w:rsidR="00AD48DB" w:rsidRPr="00213520">
              <w:rPr>
                <w:rFonts w:ascii="Verdana" w:hAnsi="Verdana" w:cs="Arial"/>
                <w:bCs/>
              </w:rPr>
              <w:t>t</w:t>
            </w:r>
            <w:r w:rsidRPr="00213520">
              <w:rPr>
                <w:rFonts w:ascii="Verdana" w:hAnsi="Verdana" w:cs="Arial"/>
                <w:bCs/>
              </w:rPr>
              <w:t>ing</w:t>
            </w:r>
            <w:r w:rsidR="00DA53D8">
              <w:rPr>
                <w:rFonts w:ascii="Verdana" w:hAnsi="Verdana" w:cs="Arial"/>
                <w:bCs/>
              </w:rPr>
              <w:t xml:space="preserve"> </w:t>
            </w:r>
            <w:r w:rsidR="00AD48DB">
              <w:rPr>
                <w:rFonts w:ascii="Verdana" w:hAnsi="Verdana" w:cs="Arial"/>
                <w:bCs/>
              </w:rPr>
              <w:t>their self-esteem.</w:t>
            </w:r>
          </w:p>
          <w:p w:rsidR="00D83F17" w:rsidRPr="00D83F17" w:rsidRDefault="00D83F17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 w:rsidRPr="00D83F17">
              <w:rPr>
                <w:rFonts w:ascii="Verdana" w:hAnsi="Verdana" w:cs="Arial"/>
                <w:bCs/>
              </w:rPr>
              <w:t>Provide feedback to learner in relation to their prog</w:t>
            </w:r>
            <w:r w:rsidR="00DA53D8">
              <w:rPr>
                <w:rFonts w:ascii="Verdana" w:hAnsi="Verdana" w:cs="Arial"/>
                <w:bCs/>
              </w:rPr>
              <w:t xml:space="preserve">ress and achievements under </w:t>
            </w:r>
            <w:r w:rsidRPr="00D83F17">
              <w:rPr>
                <w:rFonts w:ascii="Verdana" w:hAnsi="Verdana" w:cs="Arial"/>
                <w:bCs/>
              </w:rPr>
              <w:t xml:space="preserve">guidance </w:t>
            </w:r>
            <w:r>
              <w:rPr>
                <w:rFonts w:ascii="Verdana" w:hAnsi="Verdana" w:cs="Arial"/>
                <w:bCs/>
              </w:rPr>
              <w:t>from</w:t>
            </w:r>
            <w:r w:rsidRPr="00D83F17">
              <w:rPr>
                <w:rFonts w:ascii="Verdana" w:hAnsi="Verdana" w:cs="Arial"/>
                <w:bCs/>
              </w:rPr>
              <w:t xml:space="preserve"> the teacher.</w:t>
            </w:r>
          </w:p>
          <w:p w:rsidR="00AD48DB" w:rsidRDefault="00AD48DB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Act as a link worker to learners, supporting and advocating on their behalf, meeting the </w:t>
            </w:r>
            <w:r w:rsidR="00833269">
              <w:rPr>
                <w:rFonts w:ascii="Verdana" w:hAnsi="Verdana" w:cs="Arial"/>
                <w:bCs/>
              </w:rPr>
              <w:t>learner’s</w:t>
            </w:r>
            <w:r>
              <w:rPr>
                <w:rFonts w:ascii="Verdana" w:hAnsi="Verdana" w:cs="Arial"/>
                <w:bCs/>
              </w:rPr>
              <w:t xml:space="preserve"> needs in a way that recog</w:t>
            </w:r>
            <w:r w:rsidR="00833269">
              <w:rPr>
                <w:rFonts w:ascii="Verdana" w:hAnsi="Verdana" w:cs="Arial"/>
                <w:bCs/>
              </w:rPr>
              <w:t>nises their opinions and wishes;</w:t>
            </w:r>
            <w:r>
              <w:rPr>
                <w:rFonts w:ascii="Verdana" w:hAnsi="Verdana" w:cs="Arial"/>
                <w:bCs/>
              </w:rPr>
              <w:t xml:space="preserve"> participate in daily handovers.</w:t>
            </w:r>
          </w:p>
          <w:p w:rsidR="00AD48DB" w:rsidRDefault="00AD48DB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Respect and value a </w:t>
            </w:r>
            <w:r w:rsidR="00833269">
              <w:rPr>
                <w:rFonts w:ascii="Verdana" w:hAnsi="Verdana" w:cs="Arial"/>
                <w:bCs/>
              </w:rPr>
              <w:t>learner</w:t>
            </w:r>
            <w:r>
              <w:rPr>
                <w:rFonts w:ascii="Verdana" w:hAnsi="Verdana" w:cs="Arial"/>
                <w:bCs/>
              </w:rPr>
              <w:t>’s individuality and maintain dignity and respect at all times.</w:t>
            </w:r>
          </w:p>
          <w:p w:rsidR="00AD48DB" w:rsidRDefault="00AD48DB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Follow hands on information for learner’s to ensure behaviour, personal care, postural management, sensory needs, eating &amp; drinking guidance, use of switches, therapy plans, communication, mobility, daily health care (including gastrostomy feeds &amp; </w:t>
            </w:r>
            <w:r w:rsidR="00A15B1D">
              <w:rPr>
                <w:rFonts w:ascii="Verdana" w:hAnsi="Verdana" w:cs="Arial"/>
                <w:bCs/>
              </w:rPr>
              <w:t xml:space="preserve">preparation and/or </w:t>
            </w:r>
            <w:r>
              <w:rPr>
                <w:rFonts w:ascii="Verdana" w:hAnsi="Verdana" w:cs="Arial"/>
                <w:bCs/>
              </w:rPr>
              <w:t>giving a variety of medications after assessment) etc. to ensure the learners welfare and social needs are met.</w:t>
            </w:r>
          </w:p>
          <w:p w:rsidR="00D83F17" w:rsidRDefault="00D83F17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Establish</w:t>
            </w:r>
            <w:r w:rsidR="00F215A3">
              <w:rPr>
                <w:rFonts w:ascii="Verdana" w:hAnsi="Verdana" w:cs="Arial"/>
                <w:bCs/>
              </w:rPr>
              <w:t xml:space="preserve"> </w:t>
            </w:r>
            <w:r w:rsidR="00F215A3" w:rsidRPr="00213520">
              <w:rPr>
                <w:rFonts w:ascii="Verdana" w:hAnsi="Verdana" w:cs="Arial"/>
                <w:bCs/>
              </w:rPr>
              <w:t>and maintain</w:t>
            </w:r>
            <w:r w:rsidRPr="00213520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constructive relationships with parents/carers/support workers using appropriate methods of communication.</w:t>
            </w:r>
          </w:p>
          <w:p w:rsidR="00CD20F4" w:rsidRPr="00A14037" w:rsidRDefault="00CD20F4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Undertake structured learning </w:t>
            </w:r>
            <w:r w:rsidR="00F215A3">
              <w:rPr>
                <w:rFonts w:ascii="Verdana" w:hAnsi="Verdana"/>
              </w:rPr>
              <w:t xml:space="preserve">activities, </w:t>
            </w:r>
            <w:r w:rsidR="00F215A3" w:rsidRPr="00213520">
              <w:rPr>
                <w:rFonts w:ascii="Verdana" w:hAnsi="Verdana"/>
              </w:rPr>
              <w:t>adjusting these</w:t>
            </w:r>
            <w:r w:rsidRPr="0021352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according to each learner’s response.</w:t>
            </w:r>
          </w:p>
          <w:p w:rsidR="00CD20F4" w:rsidRPr="00A14037" w:rsidRDefault="00CD20F4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Prepare, maintain and use equipment/resources required to meet the lesson plans/relevant learning activity and assist learners in their use.</w:t>
            </w:r>
          </w:p>
          <w:p w:rsidR="00CD20F4" w:rsidRPr="00A14037" w:rsidRDefault="00CD20F4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Support the use of ICT in the curriculum.</w:t>
            </w:r>
          </w:p>
          <w:p w:rsidR="00CD20F4" w:rsidRPr="00A14037" w:rsidRDefault="00CD20F4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To assist with the development, planning and implementation of personal progress </w:t>
            </w:r>
            <w:r>
              <w:rPr>
                <w:rFonts w:ascii="Verdana" w:hAnsi="Verdana"/>
              </w:rPr>
              <w:lastRenderedPageBreak/>
              <w:t xml:space="preserve">plans under the direction of the teacher; provide daily feedback </w:t>
            </w:r>
          </w:p>
          <w:p w:rsidR="00AD48DB" w:rsidRPr="00463CF0" w:rsidRDefault="00CD20F4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To support and be aware of learners learning in the wider curriculum</w:t>
            </w:r>
            <w:r w:rsidR="00833269">
              <w:rPr>
                <w:rFonts w:ascii="Verdana" w:hAnsi="Verdana"/>
              </w:rPr>
              <w:t xml:space="preserve"> e.g. o</w:t>
            </w:r>
            <w:r>
              <w:rPr>
                <w:rFonts w:ascii="Verdana" w:hAnsi="Verdana"/>
              </w:rPr>
              <w:t>utings, swimming, riding etc. as directed by appropriate staff.</w:t>
            </w:r>
          </w:p>
          <w:p w:rsidR="00463CF0" w:rsidRPr="00833269" w:rsidRDefault="00463CF0" w:rsidP="00CD20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agreement, support home tuition as required</w:t>
            </w:r>
          </w:p>
          <w:p w:rsidR="00833269" w:rsidRPr="00833269" w:rsidRDefault="00833269" w:rsidP="00833269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</w:p>
          <w:p w:rsidR="00E25705" w:rsidRPr="0030239F" w:rsidRDefault="00E25705" w:rsidP="00CD20F4">
            <w:pPr>
              <w:pStyle w:val="ListParagraph"/>
              <w:autoSpaceDE w:val="0"/>
              <w:autoSpaceDN w:val="0"/>
              <w:adjustRightInd w:val="0"/>
              <w:ind w:left="394"/>
              <w:rPr>
                <w:rFonts w:ascii="Verdana" w:hAnsi="Verdana" w:cs="Arial"/>
                <w:bCs/>
              </w:rPr>
            </w:pPr>
          </w:p>
        </w:tc>
      </w:tr>
      <w:tr w:rsidR="002620FF" w:rsidRPr="00833269" w:rsidTr="00833269">
        <w:trPr>
          <w:trHeight w:val="285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E25705" w:rsidRPr="00833269" w:rsidRDefault="00A14037" w:rsidP="00E257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 w:rsidRPr="00833269">
              <w:rPr>
                <w:rFonts w:ascii="Verdana" w:hAnsi="Verdana" w:cs="Arial"/>
                <w:b/>
                <w:bCs/>
              </w:rPr>
              <w:lastRenderedPageBreak/>
              <w:t>Support for the School</w:t>
            </w:r>
          </w:p>
          <w:p w:rsidR="00833269" w:rsidRPr="00833269" w:rsidRDefault="00833269" w:rsidP="00E257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</w:tr>
      <w:tr w:rsidR="00833269" w:rsidRPr="0030239F" w:rsidTr="00B273F7">
        <w:trPr>
          <w:trHeight w:val="1320"/>
        </w:trPr>
        <w:tc>
          <w:tcPr>
            <w:tcW w:w="9923" w:type="dxa"/>
            <w:gridSpan w:val="2"/>
          </w:tcPr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Contribute to and promote the overall ethos/work/aims of the school.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 aware of and comply with, policies and procedures relating to child protection, safeguarding, health, safety and security, confidentiality and data protection, reporting all concerns to an appropriate person.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15B12">
              <w:rPr>
                <w:rFonts w:ascii="Verdana" w:hAnsi="Verdana"/>
              </w:rPr>
              <w:t xml:space="preserve">Develop and maintain effective working relationships with other staff. 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Appreciate and support the role of other professionals.</w:t>
            </w:r>
          </w:p>
          <w:p w:rsidR="00833269" w:rsidRPr="00463CF0" w:rsidRDefault="00833269" w:rsidP="00463CF0">
            <w:pPr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463CF0">
              <w:rPr>
                <w:rFonts w:ascii="Verdana" w:hAnsi="Verdana"/>
              </w:rPr>
              <w:t>Provide clerical / admin support to teacher e.g. photocopying, typing, filing, collection of money</w:t>
            </w:r>
            <w:r>
              <w:rPr>
                <w:rFonts w:ascii="Verdana" w:hAnsi="Verdana"/>
              </w:rPr>
              <w:t>.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Contribute to the maintenance of a safe and healthy environment.</w:t>
            </w:r>
          </w:p>
          <w:p w:rsidR="00833269" w:rsidRPr="00213520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Attend and actively participate </w:t>
            </w:r>
            <w:r w:rsidRPr="00213520">
              <w:rPr>
                <w:rFonts w:ascii="Verdana" w:hAnsi="Verdana"/>
              </w:rPr>
              <w:t xml:space="preserve">in </w:t>
            </w:r>
            <w:r w:rsidR="00F215A3" w:rsidRPr="00213520">
              <w:rPr>
                <w:rFonts w:ascii="Verdana" w:hAnsi="Verdana"/>
              </w:rPr>
              <w:t>training and developmental activities as required.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support for school events e.g. school plays and events.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Following successful probation, participate in performance management reviews.</w:t>
            </w:r>
          </w:p>
          <w:p w:rsidR="00833269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B273F7">
              <w:rPr>
                <w:rFonts w:ascii="Verdana" w:hAnsi="Verdana"/>
              </w:rPr>
              <w:t>To conduct oneself in a professional manner at all times.</w:t>
            </w:r>
          </w:p>
          <w:p w:rsidR="00833269" w:rsidRPr="00463CF0" w:rsidRDefault="00833269" w:rsidP="00463C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</w:rPr>
            </w:pPr>
            <w:r w:rsidRPr="00463CF0">
              <w:rPr>
                <w:rFonts w:ascii="Verdana" w:hAnsi="Verdana" w:cs="Arial"/>
                <w:bCs/>
              </w:rPr>
              <w:t>To attend all relevant training.</w:t>
            </w:r>
            <w:r>
              <w:rPr>
                <w:rFonts w:ascii="Verdana" w:hAnsi="Verdana" w:cs="Arial"/>
                <w:bCs/>
              </w:rPr>
              <w:t xml:space="preserve"> This may include medical interventions as required by individual learners.</w:t>
            </w:r>
          </w:p>
          <w:p w:rsidR="00833269" w:rsidRDefault="00833269" w:rsidP="00463CF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</w:p>
          <w:p w:rsidR="00833269" w:rsidRDefault="00833269" w:rsidP="00463CF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</w:rPr>
            </w:pPr>
          </w:p>
        </w:tc>
      </w:tr>
    </w:tbl>
    <w:p w:rsidR="0030239F" w:rsidRDefault="00E32E6A" w:rsidP="0083326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  <w:r w:rsidRPr="0030239F">
        <w:rPr>
          <w:rFonts w:ascii="Verdana" w:hAnsi="Verdana"/>
          <w:i/>
        </w:rPr>
        <w:t xml:space="preserve">This job description is not exhaustive and is intended only to highlight the core duties and </w:t>
      </w:r>
      <w:r w:rsidRPr="00833269">
        <w:rPr>
          <w:rFonts w:ascii="Verdana" w:hAnsi="Verdana" w:cs="Arial"/>
          <w:bCs/>
          <w:i/>
        </w:rPr>
        <w:t>responsibilities</w:t>
      </w:r>
      <w:r w:rsidRPr="00833269">
        <w:rPr>
          <w:rFonts w:ascii="Verdana" w:hAnsi="Verdana"/>
          <w:i/>
        </w:rPr>
        <w:t>.</w:t>
      </w:r>
    </w:p>
    <w:p w:rsidR="00833269" w:rsidRDefault="00833269" w:rsidP="0083326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</w:p>
    <w:sectPr w:rsidR="00833269" w:rsidSect="00833269">
      <w:headerReference w:type="default" r:id="rId8"/>
      <w:footerReference w:type="default" r:id="rId9"/>
      <w:pgSz w:w="11906" w:h="16838"/>
      <w:pgMar w:top="851" w:right="1440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38" w:rsidRDefault="00924338" w:rsidP="00BD58DC">
      <w:pPr>
        <w:spacing w:after="0" w:line="240" w:lineRule="auto"/>
      </w:pPr>
      <w:r>
        <w:separator/>
      </w:r>
    </w:p>
  </w:endnote>
  <w:endnote w:type="continuationSeparator" w:id="0">
    <w:p w:rsidR="00924338" w:rsidRDefault="00924338" w:rsidP="00B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38" w:rsidRDefault="003F2BEE">
    <w:pPr>
      <w:pStyle w:val="Footer"/>
    </w:pPr>
    <w:r>
      <w:t>September</w:t>
    </w:r>
    <w:r w:rsidR="00A14037"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38" w:rsidRDefault="00924338" w:rsidP="00BD58DC">
      <w:pPr>
        <w:spacing w:after="0" w:line="240" w:lineRule="auto"/>
      </w:pPr>
      <w:r>
        <w:separator/>
      </w:r>
    </w:p>
  </w:footnote>
  <w:footnote w:type="continuationSeparator" w:id="0">
    <w:p w:rsidR="00924338" w:rsidRDefault="00924338" w:rsidP="00BD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38" w:rsidRDefault="003F2BEE" w:rsidP="003F2BEE">
    <w:pPr>
      <w:pStyle w:val="Header"/>
    </w:pPr>
    <w:r>
      <w:rPr>
        <w:rFonts w:eastAsia="Times New Roman" w:cs="Verdana"/>
        <w:b/>
        <w:bCs/>
        <w:noProof/>
        <w:sz w:val="16"/>
        <w:szCs w:val="16"/>
        <w:lang w:eastAsia="en-GB"/>
      </w:rPr>
      <w:drawing>
        <wp:inline distT="0" distB="0" distL="0" distR="0" wp14:anchorId="315509B3" wp14:editId="2661D52C">
          <wp:extent cx="1395663" cy="1094384"/>
          <wp:effectExtent l="0" t="0" r="0" b="0"/>
          <wp:docPr id="1" name="Picture 1" descr="G:\Marketing\Branding 2015\Service Logos 2015\JPEGs\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Branding 2015\Service Logos 2015\JPEGs\Found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579" cy="1095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EE" w:rsidRPr="003F2BEE" w:rsidRDefault="003F2BEE" w:rsidP="003F2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2F"/>
    <w:multiLevelType w:val="hybridMultilevel"/>
    <w:tmpl w:val="1124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E95"/>
    <w:multiLevelType w:val="hybridMultilevel"/>
    <w:tmpl w:val="1DCE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0BD"/>
    <w:multiLevelType w:val="hybridMultilevel"/>
    <w:tmpl w:val="AEDA8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89A"/>
    <w:multiLevelType w:val="hybridMultilevel"/>
    <w:tmpl w:val="62C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3AF"/>
    <w:multiLevelType w:val="hybridMultilevel"/>
    <w:tmpl w:val="01C2C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32809"/>
    <w:multiLevelType w:val="hybridMultilevel"/>
    <w:tmpl w:val="5D30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0E53"/>
    <w:multiLevelType w:val="hybridMultilevel"/>
    <w:tmpl w:val="5844C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F92"/>
    <w:multiLevelType w:val="hybridMultilevel"/>
    <w:tmpl w:val="939E8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B1961"/>
    <w:multiLevelType w:val="hybridMultilevel"/>
    <w:tmpl w:val="ACC0D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778A5"/>
    <w:multiLevelType w:val="hybridMultilevel"/>
    <w:tmpl w:val="361667D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B3502"/>
    <w:multiLevelType w:val="hybridMultilevel"/>
    <w:tmpl w:val="16424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501E7"/>
    <w:multiLevelType w:val="hybridMultilevel"/>
    <w:tmpl w:val="630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5B65"/>
    <w:multiLevelType w:val="hybridMultilevel"/>
    <w:tmpl w:val="ED40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725FE"/>
    <w:multiLevelType w:val="hybridMultilevel"/>
    <w:tmpl w:val="7696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13B69"/>
    <w:multiLevelType w:val="hybridMultilevel"/>
    <w:tmpl w:val="61626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7E77"/>
    <w:multiLevelType w:val="hybridMultilevel"/>
    <w:tmpl w:val="01C43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5388F"/>
    <w:multiLevelType w:val="hybridMultilevel"/>
    <w:tmpl w:val="026E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C615E"/>
    <w:multiLevelType w:val="hybridMultilevel"/>
    <w:tmpl w:val="9DFEA30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5C3D2B"/>
    <w:multiLevelType w:val="hybridMultilevel"/>
    <w:tmpl w:val="BD749056"/>
    <w:lvl w:ilvl="0" w:tplc="C2A0E66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2799"/>
    <w:multiLevelType w:val="hybridMultilevel"/>
    <w:tmpl w:val="9DDEF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6533F"/>
    <w:multiLevelType w:val="hybridMultilevel"/>
    <w:tmpl w:val="A5566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7693A"/>
    <w:multiLevelType w:val="hybridMultilevel"/>
    <w:tmpl w:val="67CE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0E58"/>
    <w:multiLevelType w:val="hybridMultilevel"/>
    <w:tmpl w:val="88F6B568"/>
    <w:lvl w:ilvl="0" w:tplc="CAF83BE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A0C27"/>
    <w:multiLevelType w:val="hybridMultilevel"/>
    <w:tmpl w:val="D870D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81F48"/>
    <w:multiLevelType w:val="hybridMultilevel"/>
    <w:tmpl w:val="74765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117C6"/>
    <w:multiLevelType w:val="hybridMultilevel"/>
    <w:tmpl w:val="830A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37D1"/>
    <w:multiLevelType w:val="hybridMultilevel"/>
    <w:tmpl w:val="17020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4F239F"/>
    <w:multiLevelType w:val="hybridMultilevel"/>
    <w:tmpl w:val="CAFCC33E"/>
    <w:lvl w:ilvl="0" w:tplc="4D1CAD4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65583"/>
    <w:multiLevelType w:val="hybridMultilevel"/>
    <w:tmpl w:val="77764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9939FC"/>
    <w:multiLevelType w:val="hybridMultilevel"/>
    <w:tmpl w:val="8A6E1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4"/>
  </w:num>
  <w:num w:numId="5">
    <w:abstractNumId w:val="24"/>
  </w:num>
  <w:num w:numId="6">
    <w:abstractNumId w:val="16"/>
  </w:num>
  <w:num w:numId="7">
    <w:abstractNumId w:val="11"/>
  </w:num>
  <w:num w:numId="8">
    <w:abstractNumId w:val="12"/>
  </w:num>
  <w:num w:numId="9">
    <w:abstractNumId w:val="21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25"/>
  </w:num>
  <w:num w:numId="15">
    <w:abstractNumId w:val="28"/>
  </w:num>
  <w:num w:numId="16">
    <w:abstractNumId w:val="17"/>
  </w:num>
  <w:num w:numId="17">
    <w:abstractNumId w:val="3"/>
  </w:num>
  <w:num w:numId="18">
    <w:abstractNumId w:val="1"/>
  </w:num>
  <w:num w:numId="19">
    <w:abstractNumId w:val="5"/>
  </w:num>
  <w:num w:numId="20">
    <w:abstractNumId w:val="27"/>
  </w:num>
  <w:num w:numId="21">
    <w:abstractNumId w:val="18"/>
  </w:num>
  <w:num w:numId="22">
    <w:abstractNumId w:val="22"/>
  </w:num>
  <w:num w:numId="23">
    <w:abstractNumId w:val="8"/>
  </w:num>
  <w:num w:numId="24">
    <w:abstractNumId w:val="9"/>
  </w:num>
  <w:num w:numId="25">
    <w:abstractNumId w:val="7"/>
  </w:num>
  <w:num w:numId="26">
    <w:abstractNumId w:val="15"/>
  </w:num>
  <w:num w:numId="27">
    <w:abstractNumId w:val="10"/>
  </w:num>
  <w:num w:numId="28">
    <w:abstractNumId w:val="29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B9"/>
    <w:rsid w:val="00025A13"/>
    <w:rsid w:val="000312BC"/>
    <w:rsid w:val="000318A1"/>
    <w:rsid w:val="000373C1"/>
    <w:rsid w:val="00045916"/>
    <w:rsid w:val="00045CB8"/>
    <w:rsid w:val="000A259A"/>
    <w:rsid w:val="000D6B3A"/>
    <w:rsid w:val="000F23FA"/>
    <w:rsid w:val="000F4BAF"/>
    <w:rsid w:val="00111536"/>
    <w:rsid w:val="00115B12"/>
    <w:rsid w:val="00124E04"/>
    <w:rsid w:val="0013271A"/>
    <w:rsid w:val="0014349B"/>
    <w:rsid w:val="001520CD"/>
    <w:rsid w:val="001573F3"/>
    <w:rsid w:val="00164972"/>
    <w:rsid w:val="00167BC4"/>
    <w:rsid w:val="001800C1"/>
    <w:rsid w:val="0018411F"/>
    <w:rsid w:val="001B13AC"/>
    <w:rsid w:val="001B3A9A"/>
    <w:rsid w:val="001C35E3"/>
    <w:rsid w:val="001C74BB"/>
    <w:rsid w:val="001E0AD1"/>
    <w:rsid w:val="001F036E"/>
    <w:rsid w:val="001F20CB"/>
    <w:rsid w:val="001F4871"/>
    <w:rsid w:val="00213520"/>
    <w:rsid w:val="002159F9"/>
    <w:rsid w:val="0022538E"/>
    <w:rsid w:val="002513B3"/>
    <w:rsid w:val="002540F1"/>
    <w:rsid w:val="002620FF"/>
    <w:rsid w:val="00284C44"/>
    <w:rsid w:val="00284CCB"/>
    <w:rsid w:val="0029517A"/>
    <w:rsid w:val="002A229F"/>
    <w:rsid w:val="002A72A4"/>
    <w:rsid w:val="002B3983"/>
    <w:rsid w:val="002D4697"/>
    <w:rsid w:val="002E5A5A"/>
    <w:rsid w:val="002E79C0"/>
    <w:rsid w:val="0030239F"/>
    <w:rsid w:val="00324F27"/>
    <w:rsid w:val="0034323E"/>
    <w:rsid w:val="0035770A"/>
    <w:rsid w:val="00382863"/>
    <w:rsid w:val="003A58A8"/>
    <w:rsid w:val="003C34AA"/>
    <w:rsid w:val="003F2BEE"/>
    <w:rsid w:val="003F56A4"/>
    <w:rsid w:val="004064A3"/>
    <w:rsid w:val="00427CDD"/>
    <w:rsid w:val="0043200D"/>
    <w:rsid w:val="00441FBF"/>
    <w:rsid w:val="004513E4"/>
    <w:rsid w:val="00455A80"/>
    <w:rsid w:val="00463CF0"/>
    <w:rsid w:val="0049502D"/>
    <w:rsid w:val="004A1824"/>
    <w:rsid w:val="004C02D2"/>
    <w:rsid w:val="004D05E2"/>
    <w:rsid w:val="004E5C03"/>
    <w:rsid w:val="004E6B89"/>
    <w:rsid w:val="005046CD"/>
    <w:rsid w:val="00510A3C"/>
    <w:rsid w:val="005129CE"/>
    <w:rsid w:val="00517787"/>
    <w:rsid w:val="0056276A"/>
    <w:rsid w:val="005867B9"/>
    <w:rsid w:val="005969AD"/>
    <w:rsid w:val="005B575E"/>
    <w:rsid w:val="005D2C90"/>
    <w:rsid w:val="005F7785"/>
    <w:rsid w:val="00600EE4"/>
    <w:rsid w:val="00611565"/>
    <w:rsid w:val="00626672"/>
    <w:rsid w:val="0063214D"/>
    <w:rsid w:val="006373B4"/>
    <w:rsid w:val="0063756B"/>
    <w:rsid w:val="00640BCA"/>
    <w:rsid w:val="00660933"/>
    <w:rsid w:val="00660A2D"/>
    <w:rsid w:val="00663134"/>
    <w:rsid w:val="00664A98"/>
    <w:rsid w:val="006D093D"/>
    <w:rsid w:val="006E09FC"/>
    <w:rsid w:val="006E0B89"/>
    <w:rsid w:val="006F04B2"/>
    <w:rsid w:val="006F2031"/>
    <w:rsid w:val="006F368D"/>
    <w:rsid w:val="00702CE2"/>
    <w:rsid w:val="00720C7F"/>
    <w:rsid w:val="00733E1F"/>
    <w:rsid w:val="00761F61"/>
    <w:rsid w:val="00763216"/>
    <w:rsid w:val="007B0EF3"/>
    <w:rsid w:val="007C199E"/>
    <w:rsid w:val="007D29C1"/>
    <w:rsid w:val="007D4D4F"/>
    <w:rsid w:val="007D7C32"/>
    <w:rsid w:val="00806674"/>
    <w:rsid w:val="00830069"/>
    <w:rsid w:val="00833269"/>
    <w:rsid w:val="00847879"/>
    <w:rsid w:val="0085097F"/>
    <w:rsid w:val="0086496C"/>
    <w:rsid w:val="0086684F"/>
    <w:rsid w:val="008711C4"/>
    <w:rsid w:val="0087147D"/>
    <w:rsid w:val="008E10BD"/>
    <w:rsid w:val="008E479A"/>
    <w:rsid w:val="00924338"/>
    <w:rsid w:val="00926125"/>
    <w:rsid w:val="00942B9F"/>
    <w:rsid w:val="009666A7"/>
    <w:rsid w:val="009C3AE3"/>
    <w:rsid w:val="009D3E31"/>
    <w:rsid w:val="009E2A1C"/>
    <w:rsid w:val="00A14037"/>
    <w:rsid w:val="00A15B1D"/>
    <w:rsid w:val="00A20853"/>
    <w:rsid w:val="00A2190A"/>
    <w:rsid w:val="00A34935"/>
    <w:rsid w:val="00A3733E"/>
    <w:rsid w:val="00A53C53"/>
    <w:rsid w:val="00A5693A"/>
    <w:rsid w:val="00A823EA"/>
    <w:rsid w:val="00A84515"/>
    <w:rsid w:val="00A87207"/>
    <w:rsid w:val="00AA1BAB"/>
    <w:rsid w:val="00AA6AED"/>
    <w:rsid w:val="00AB2F78"/>
    <w:rsid w:val="00AC2903"/>
    <w:rsid w:val="00AD1489"/>
    <w:rsid w:val="00AD1C87"/>
    <w:rsid w:val="00AD48DB"/>
    <w:rsid w:val="00AF6CAD"/>
    <w:rsid w:val="00B136C6"/>
    <w:rsid w:val="00B250B4"/>
    <w:rsid w:val="00B273F7"/>
    <w:rsid w:val="00B4103D"/>
    <w:rsid w:val="00B83072"/>
    <w:rsid w:val="00B908EE"/>
    <w:rsid w:val="00BB2C34"/>
    <w:rsid w:val="00BD58DC"/>
    <w:rsid w:val="00BD7B30"/>
    <w:rsid w:val="00BD7E00"/>
    <w:rsid w:val="00BE5F2A"/>
    <w:rsid w:val="00C31FF1"/>
    <w:rsid w:val="00C42AA9"/>
    <w:rsid w:val="00C450C6"/>
    <w:rsid w:val="00C47020"/>
    <w:rsid w:val="00C600CA"/>
    <w:rsid w:val="00C70621"/>
    <w:rsid w:val="00C8566A"/>
    <w:rsid w:val="00CB0486"/>
    <w:rsid w:val="00CD20F4"/>
    <w:rsid w:val="00CD7AD9"/>
    <w:rsid w:val="00CF3921"/>
    <w:rsid w:val="00D0524E"/>
    <w:rsid w:val="00D33B8C"/>
    <w:rsid w:val="00D4230E"/>
    <w:rsid w:val="00D511C5"/>
    <w:rsid w:val="00D727C6"/>
    <w:rsid w:val="00D8162E"/>
    <w:rsid w:val="00D83F17"/>
    <w:rsid w:val="00D97196"/>
    <w:rsid w:val="00DA53D8"/>
    <w:rsid w:val="00E05EC4"/>
    <w:rsid w:val="00E17A92"/>
    <w:rsid w:val="00E25705"/>
    <w:rsid w:val="00E2771B"/>
    <w:rsid w:val="00E32E6A"/>
    <w:rsid w:val="00E52455"/>
    <w:rsid w:val="00E53CF4"/>
    <w:rsid w:val="00E57C9F"/>
    <w:rsid w:val="00E6691A"/>
    <w:rsid w:val="00E71AD3"/>
    <w:rsid w:val="00EA1848"/>
    <w:rsid w:val="00EB166B"/>
    <w:rsid w:val="00EB61E3"/>
    <w:rsid w:val="00EC0AD1"/>
    <w:rsid w:val="00F024C5"/>
    <w:rsid w:val="00F215A3"/>
    <w:rsid w:val="00F240E7"/>
    <w:rsid w:val="00F3206E"/>
    <w:rsid w:val="00F56381"/>
    <w:rsid w:val="00F56E15"/>
    <w:rsid w:val="00F7034A"/>
    <w:rsid w:val="00F71969"/>
    <w:rsid w:val="00F82DE4"/>
    <w:rsid w:val="00F95509"/>
    <w:rsid w:val="00FA529E"/>
    <w:rsid w:val="00FC47D2"/>
    <w:rsid w:val="00FD7413"/>
    <w:rsid w:val="00FE296D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8827257"/>
  <w15:docId w15:val="{ED15DC9C-9D44-4AED-9676-9C20C97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DC"/>
  </w:style>
  <w:style w:type="paragraph" w:styleId="Footer">
    <w:name w:val="footer"/>
    <w:basedOn w:val="Normal"/>
    <w:link w:val="FooterChar"/>
    <w:uiPriority w:val="99"/>
    <w:unhideWhenUsed/>
    <w:rsid w:val="00BD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DC"/>
  </w:style>
  <w:style w:type="paragraph" w:styleId="BalloonText">
    <w:name w:val="Balloon Text"/>
    <w:basedOn w:val="Normal"/>
    <w:link w:val="BalloonTextChar"/>
    <w:uiPriority w:val="99"/>
    <w:semiHidden/>
    <w:unhideWhenUsed/>
    <w:rsid w:val="00A3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C8FE-ECA6-4335-A97F-201FE2FB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Chailey Heritage School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Banks</dc:creator>
  <cp:lastModifiedBy>Claire Gillies</cp:lastModifiedBy>
  <cp:revision>11</cp:revision>
  <cp:lastPrinted>2014-03-18T14:03:00Z</cp:lastPrinted>
  <dcterms:created xsi:type="dcterms:W3CDTF">2015-08-05T09:49:00Z</dcterms:created>
  <dcterms:modified xsi:type="dcterms:W3CDTF">2018-09-25T10:02:00Z</dcterms:modified>
</cp:coreProperties>
</file>